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spacing w:after="200"/>
        <w:jc w:val="center"/>
      </w:pPr>
      <w:r>
        <w:rPr>
          <w:b/>
          <w:bCs/>
          <w:color w:val="F2A104"/>
          <w:spacing w:val="30"/>
          <w:sz w:val="20"/>
          <w:szCs w:val="20"/>
        </w:rPr>
        <w:t xml:space="preserve">BOOK BUDDY ACADEMY — FREE RESOURCE</w:t>
      </w:r>
    </w:p>
    <w:p>
      <w:pPr>
        <w:spacing w:after="120"/>
        <w:jc w:val="center"/>
      </w:pPr>
      <w:r>
        <w:rPr>
          <w:b/>
          <w:bCs/>
          <w:i/>
          <w:iCs/>
          <w:color w:val="5A5A5A"/>
          <w:sz w:val="22"/>
          <w:szCs w:val="22"/>
        </w:rPr>
        <w:t xml:space="preserve">A Free Guide From Book Buddy</w:t>
      </w:r>
    </w:p>
    <w:p>
      <w:pPr>
        <w:spacing w:after="200"/>
        <w:jc w:val="center"/>
      </w:pPr>
      <w:r>
        <w:rPr>
          <w:b/>
          <w:bCs/>
          <w:color w:val="13293D"/>
          <w:sz w:val="56"/>
          <w:szCs w:val="56"/>
        </w:rPr>
        <w:t xml:space="preserve">Why Pakistan Doesn't Read</w:t>
      </w:r>
    </w:p>
    <w:p>
      <w:pPr>
        <w:spacing w:after="400"/>
        <w:jc w:val="center"/>
      </w:pPr>
      <w:r>
        <w:rPr>
          <w:color w:val="222222"/>
          <w:sz w:val="26"/>
          <w:szCs w:val="26"/>
        </w:rPr>
        <w:t xml:space="preserve">And how to fix it in your own life, starting this week</w:t>
      </w:r>
    </w:p>
    <w:p>
      <w:pPr>
        <w:jc w:val="center"/>
      </w:pPr>
      <w:r>
        <w:rPr>
          <w:color w:val="5A5A5A"/>
          <w:sz w:val="20"/>
          <w:szCs w:val="20"/>
        </w:rPr>
        <w:t xml:space="preserve">A BookBuddy Academy Publication</w:t>
      </w:r>
    </w:p>
    <w:p>
      <w:r>
        <w:br w:type="page"/>
      </w:r>
    </w:p>
    <w:p>
      <w:pPr>
        <w:spacing w:after="300"/>
      </w:pPr>
      <w:r>
        <w:rPr>
          <w:b/>
          <w:bCs/>
          <w:color w:val="13293D"/>
          <w:sz w:val="34"/>
          <w:szCs w:val="34"/>
        </w:rPr>
        <w:t xml:space="preserve">Contents</w:t>
      </w:r>
    </w:p>
    <w:p>
      <w:pPr>
        <w:spacing w:after="140"/>
      </w:pPr>
      <w:r>
        <w:rPr>
          <w:color w:val="222222"/>
          <w:sz w:val="24"/>
          <w:szCs w:val="24"/>
        </w:rPr>
        <w:t xml:space="preserve">Introduction</w:t>
      </w:r>
    </w:p>
    <w:p>
      <w:pPr>
        <w:spacing w:after="140"/>
      </w:pPr>
      <w:r>
        <w:rPr>
          <w:color w:val="222222"/>
          <w:sz w:val="24"/>
          <w:szCs w:val="24"/>
        </w:rPr>
        <w:t xml:space="preserve">Chapter 1: The Real Reasons We Stopped Reading</w:t>
      </w:r>
    </w:p>
    <w:p>
      <w:pPr>
        <w:spacing w:after="140"/>
      </w:pPr>
      <w:r>
        <w:rPr>
          <w:color w:val="222222"/>
          <w:sz w:val="24"/>
          <w:szCs w:val="24"/>
        </w:rPr>
        <w:t xml:space="preserve">Chapter 2: The Myth That You're “Not a Reader”</w:t>
      </w:r>
    </w:p>
    <w:p>
      <w:pPr>
        <w:spacing w:after="140"/>
      </w:pPr>
      <w:r>
        <w:rPr>
          <w:color w:val="222222"/>
          <w:sz w:val="24"/>
          <w:szCs w:val="24"/>
        </w:rPr>
        <w:t xml:space="preserve">Chapter 3: Rebuilding the Reading Muscle</w:t>
      </w:r>
    </w:p>
    <w:p>
      <w:pPr>
        <w:spacing w:after="140"/>
      </w:pPr>
      <w:r>
        <w:rPr>
          <w:color w:val="222222"/>
          <w:sz w:val="24"/>
          <w:szCs w:val="24"/>
        </w:rPr>
        <w:t xml:space="preserve">Chapter 4: The Environment Effect</w:t>
      </w:r>
    </w:p>
    <w:p>
      <w:pPr>
        <w:spacing w:after="140"/>
      </w:pPr>
      <w:r>
        <w:rPr>
          <w:color w:val="222222"/>
          <w:sz w:val="24"/>
          <w:szCs w:val="24"/>
        </w:rPr>
        <w:t xml:space="preserve">Chapter 5: Choosing Books You'll Actually Finish</w:t>
      </w:r>
    </w:p>
    <w:p>
      <w:pPr>
        <w:spacing w:after="140"/>
      </w:pPr>
      <w:r>
        <w:rPr>
          <w:color w:val="222222"/>
          <w:sz w:val="24"/>
          <w:szCs w:val="24"/>
        </w:rPr>
        <w:t xml:space="preserve">Chapter 6: Reading With a Pen</w:t>
      </w:r>
    </w:p>
    <w:p>
      <w:pPr>
        <w:spacing w:after="140"/>
      </w:pPr>
      <w:r>
        <w:rPr>
          <w:color w:val="222222"/>
          <w:sz w:val="24"/>
          <w:szCs w:val="24"/>
        </w:rPr>
        <w:t xml:space="preserve">Chapter 7: Making Time in a Busy Life</w:t>
      </w:r>
    </w:p>
    <w:p>
      <w:pPr>
        <w:spacing w:after="140"/>
      </w:pPr>
      <w:r>
        <w:rPr>
          <w:color w:val="222222"/>
          <w:sz w:val="24"/>
          <w:szCs w:val="24"/>
        </w:rPr>
        <w:t xml:space="preserve">Chapter 8: From Solo Reading to a Reading Circle</w:t>
      </w:r>
    </w:p>
    <w:p>
      <w:pPr>
        <w:spacing w:after="140"/>
      </w:pPr>
      <w:r>
        <w:rPr>
          <w:color w:val="222222"/>
          <w:sz w:val="24"/>
          <w:szCs w:val="24"/>
        </w:rPr>
        <w:t xml:space="preserve">Chapter 9: Common Objections, Answered</w:t>
      </w:r>
    </w:p>
    <w:p>
      <w:pPr>
        <w:spacing w:after="140"/>
      </w:pPr>
      <w:r>
        <w:rPr>
          <w:color w:val="222222"/>
          <w:sz w:val="24"/>
          <w:szCs w:val="24"/>
        </w:rPr>
        <w:t xml:space="preserve">Your 14-Day Reading Restart</w:t>
      </w:r>
    </w:p>
    <w:p>
      <w:pPr>
        <w:spacing w:after="140"/>
      </w:pPr>
      <w:r>
        <w:rPr>
          <w:color w:val="222222"/>
          <w:sz w:val="24"/>
          <w:szCs w:val="24"/>
        </w:rPr>
        <w:t xml:space="preserve">Appendix: The Reading Habit Cheat Sheet</w:t>
      </w:r>
    </w:p>
    <w:p>
      <w:pPr>
        <w:spacing w:after="140"/>
      </w:pPr>
      <w:r>
        <w:rPr>
          <w:color w:val="222222"/>
          <w:sz w:val="24"/>
          <w:szCs w:val="24"/>
        </w:rPr>
        <w:t xml:space="preserve">Appendix: 20 Easy On-Ramps to Restart With</w:t>
      </w:r>
    </w:p>
    <w:p>
      <w:pPr>
        <w:spacing w:after="140"/>
      </w:pPr>
      <w:r>
        <w:rPr>
          <w:color w:val="222222"/>
          <w:sz w:val="24"/>
          <w:szCs w:val="24"/>
        </w:rPr>
        <w:t xml:space="preserve">Appendix: Your 14-Day Practice Tracker</w:t>
      </w:r>
    </w:p>
    <w:p>
      <w:r>
        <w:br w:type="page"/>
      </w:r>
    </w:p>
    <w:p>
      <w:pPr>
        <w:pStyle w:val="Heading1"/>
        <w:pBdr>
          <w:bottom w:val="single" w:color="F2A104" w:sz="12" w:space="6"/>
        </w:pBdr>
        <w:spacing w:after="240" w:before="200"/>
      </w:pPr>
      <w:r>
        <w:rPr>
          <w:b/>
          <w:bCs/>
          <w:color w:val="13293D"/>
          <w:sz w:val="34"/>
          <w:szCs w:val="34"/>
        </w:rPr>
        <w:t xml:space="preserve">Introduction</w:t>
      </w:r>
    </w:p>
    <w:p>
      <w:pPr>
        <w:spacing w:after="200" w:line="340"/>
      </w:pPr>
      <w:r>
        <w:rPr>
          <w:color w:val="222222"/>
          <w:sz w:val="24"/>
          <w:szCs w:val="24"/>
        </w:rPr>
        <w:t xml:space="preserve">Survey after survey puts Pakistan near the bottom of the world's reading rankings for a country its size and literacy level. It's tempting to explain this away — poverty, poor schools, no libraries. All partly true. But none of it explains why so many people who can easily afford books, have functioning libraries nearby, and finished a full university degree still haven't read a book cover to cover since their final exam.</w:t>
      </w:r>
    </w:p>
    <w:p>
      <w:pPr>
        <w:spacing w:after="200" w:line="340"/>
      </w:pPr>
      <w:r>
        <w:rPr>
          <w:color w:val="222222"/>
          <w:sz w:val="24"/>
          <w:szCs w:val="24"/>
        </w:rPr>
        <w:t xml:space="preserve">This guide isn't about Pakistan's reading statistics. It's about your reading life — the one you actually control, regardless of what the national numbers say. If you've ever bought a book with real excitement and let it sit half-read on a shelf for a year, this guide was written for you.</w:t>
      </w:r>
    </w:p>
    <w:p>
      <w:pPr>
        <w:pStyle w:val="Heading2"/>
        <w:spacing w:after="140" w:before="280"/>
      </w:pPr>
      <w:r>
        <w:rPr>
          <w:b/>
          <w:bCs/>
          <w:color w:val="13293D"/>
          <w:sz w:val="25"/>
          <w:szCs w:val="25"/>
        </w:rPr>
        <w:t xml:space="preserve">Who This Guide Is For</w:t>
      </w:r>
    </w:p>
    <w:p>
      <w:pPr>
        <w:pStyle w:val="ListParagraph"/>
        <w:numPr>
          <w:ilvl w:val="0"/>
          <w:numId w:val="1"/>
        </w:numPr>
        <w:spacing w:after="130" w:line="330"/>
      </w:pPr>
      <w:r>
        <w:rPr>
          <w:color w:val="222222"/>
          <w:sz w:val="24"/>
          <w:szCs w:val="24"/>
        </w:rPr>
        <w:t xml:space="preserve">Anyone who used to read as a child and quietly stopped somewhere along the way.</w:t>
      </w:r>
    </w:p>
    <w:p>
      <w:pPr>
        <w:pStyle w:val="ListParagraph"/>
        <w:numPr>
          <w:ilvl w:val="0"/>
          <w:numId w:val="1"/>
        </w:numPr>
        <w:spacing w:after="130" w:line="330"/>
      </w:pPr>
      <w:r>
        <w:rPr>
          <w:color w:val="222222"/>
          <w:sz w:val="24"/>
          <w:szCs w:val="24"/>
        </w:rPr>
        <w:t xml:space="preserve">People who've bought more unread books than they'd like to admit.</w:t>
      </w:r>
    </w:p>
    <w:p>
      <w:pPr>
        <w:pStyle w:val="ListParagraph"/>
        <w:numPr>
          <w:ilvl w:val="0"/>
          <w:numId w:val="1"/>
        </w:numPr>
        <w:spacing w:after="130" w:line="330"/>
      </w:pPr>
      <w:r>
        <w:rPr>
          <w:color w:val="222222"/>
          <w:sz w:val="24"/>
          <w:szCs w:val="24"/>
        </w:rPr>
        <w:t xml:space="preserve">Parents who want their children to grow up around books, but aren't reading themselves.</w:t>
      </w:r>
    </w:p>
    <w:p>
      <w:pPr>
        <w:pStyle w:val="ListParagraph"/>
        <w:numPr>
          <w:ilvl w:val="0"/>
          <w:numId w:val="1"/>
        </w:numPr>
        <w:spacing w:after="130" w:line="330"/>
      </w:pPr>
      <w:r>
        <w:rPr>
          <w:color w:val="222222"/>
          <w:sz w:val="24"/>
          <w:szCs w:val="24"/>
        </w:rPr>
        <w:t xml:space="preserve">Book Buddy community members ready to turn interest into an actual habit.</w:t>
      </w:r>
    </w:p>
    <w:p>
      <w:pPr>
        <w:pBdr>
          <w:left w:val="single" w:color="F2A104" w:sz="20" w:space="10"/>
        </w:pBdr>
        <w:spacing w:after="220" w:before="160"/>
        <w:ind w:left="400"/>
      </w:pPr>
      <w:r>
        <w:rPr>
          <w:i/>
          <w:iCs/>
          <w:color w:val="13293D"/>
          <w:sz w:val="23"/>
          <w:szCs w:val="23"/>
        </w:rPr>
        <w:t xml:space="preserve">“The goal isn't just to read more books, but to build a mind that thinks clearly about the world.” — Shahrukh Nadeem, Founder, Book Buddy</w:t>
      </w:r>
    </w:p>
    <w:p>
      <w:r>
        <w:br w:type="page"/>
      </w:r>
    </w:p>
    <w:p>
      <w:pPr>
        <w:spacing w:after="100" w:before="1200"/>
      </w:pPr>
      <w:r>
        <w:rPr>
          <w:b/>
          <w:bCs/>
          <w:color w:val="F2A104"/>
          <w:spacing w:val="20"/>
          <w:sz w:val="22"/>
          <w:szCs w:val="22"/>
        </w:rPr>
        <w:t xml:space="preserve">CHAPTER 1</w:t>
      </w:r>
    </w:p>
    <w:p>
      <w:pPr>
        <w:spacing w:after="200"/>
      </w:pPr>
      <w:r>
        <w:rPr>
          <w:b/>
          <w:bCs/>
          <w:color w:val="13293D"/>
          <w:sz w:val="40"/>
          <w:szCs w:val="40"/>
        </w:rPr>
        <w:t xml:space="preserve">The Real Reasons We Stopped Reading</w:t>
      </w:r>
    </w:p>
    <w:p>
      <w:pPr>
        <w:spacing w:after="300"/>
      </w:pPr>
      <w:r>
        <w:rPr>
          <w:i/>
          <w:iCs/>
          <w:color w:val="5A5A5A"/>
          <w:sz w:val="24"/>
          <w:szCs w:val="24"/>
        </w:rPr>
        <w:t xml:space="preserve">It's rarely about intelligence or interest. It's almost always about systems.</w:t>
      </w:r>
    </w:p>
    <w:p>
      <w:pPr>
        <w:pStyle w:val="Heading2"/>
        <w:spacing w:after="140" w:before="280"/>
      </w:pPr>
      <w:r>
        <w:rPr>
          <w:b/>
          <w:bCs/>
          <w:color w:val="13293D"/>
          <w:sz w:val="25"/>
          <w:szCs w:val="25"/>
        </w:rPr>
        <w:t xml:space="preserve">Reading Was Trained Out of Us</w:t>
      </w:r>
    </w:p>
    <w:p>
      <w:pPr>
        <w:spacing w:after="200" w:line="340"/>
      </w:pPr>
      <w:r>
        <w:rPr>
          <w:color w:val="222222"/>
          <w:sz w:val="24"/>
          <w:szCs w:val="24"/>
        </w:rPr>
        <w:t xml:space="preserve">Most of us learned to read for a test, not for ourselves. Comprehension passages were read once, answered, and forgotten. Nobody modeled the experience of getting lost in a book for its own sake — not a teacher rushing through a syllabus, and often not parents either, who were busy building a household in a country where simply getting by took most of the day.</w:t>
      </w:r>
    </w:p>
    <w:p>
      <w:pPr>
        <w:spacing w:after="200" w:line="340"/>
      </w:pPr>
      <w:r>
        <w:rPr>
          <w:color w:val="222222"/>
          <w:sz w:val="24"/>
          <w:szCs w:val="24"/>
        </w:rPr>
        <w:t xml:space="preserve">By the time school ends, many of us have spent twelve to sixteen years associating reading with obligation, deadlines, and grades. It's no surprise that reading for pleasure feels foreign as an adult — we were never actually shown what it looks like.</w:t>
      </w:r>
    </w:p>
    <w:p>
      <w:pPr>
        <w:pStyle w:val="Heading2"/>
        <w:spacing w:after="140" w:before="280"/>
      </w:pPr>
      <w:r>
        <w:rPr>
          <w:b/>
          <w:bCs/>
          <w:color w:val="13293D"/>
          <w:sz w:val="25"/>
          <w:szCs w:val="25"/>
        </w:rPr>
        <w:t xml:space="preserve">The Phone Replaced the Book, Not Because It's Worse, But Because It's Easier</w:t>
      </w:r>
    </w:p>
    <w:p>
      <w:pPr>
        <w:spacing w:after="200" w:line="340"/>
      </w:pPr>
      <w:r>
        <w:rPr>
          <w:color w:val="222222"/>
          <w:sz w:val="24"/>
          <w:szCs w:val="24"/>
        </w:rPr>
        <w:t xml:space="preserve">A book asks for sustained attention with no reward for the first twenty minutes. A phone offers a reward every few seconds. Given a tired mind at the end of a long day, the phone wins almost every time — not because anyone chose it over reading, but because nobody built a system that made reading the easier option in that moment.</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young professional buys three books during a burst of motivation after a good LinkedIn post about reading. Two weeks later, all three sit on the nightstand, still wrapped. It isn't a failure of willpower. It's a failure of system — no time was blocked, no place was set up, no small first chapter was scheduled. Motivation faded before a habit had anywhere to attach itself.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the last book I bought with real excitement and never finished? What actually got in the way?</w:t>
            </w:r>
          </w:p>
        </w:tc>
      </w:tr>
    </w:tbl>
    <w:p>
      <w:r>
        <w:br w:type="page"/>
      </w:r>
    </w:p>
    <w:p>
      <w:pPr>
        <w:spacing w:after="100" w:before="1200"/>
      </w:pPr>
      <w:r>
        <w:rPr>
          <w:b/>
          <w:bCs/>
          <w:color w:val="F2A104"/>
          <w:spacing w:val="20"/>
          <w:sz w:val="22"/>
          <w:szCs w:val="22"/>
        </w:rPr>
        <w:t xml:space="preserve">CHAPTER 2</w:t>
      </w:r>
    </w:p>
    <w:p>
      <w:pPr>
        <w:spacing w:after="200"/>
      </w:pPr>
      <w:r>
        <w:rPr>
          <w:b/>
          <w:bCs/>
          <w:color w:val="13293D"/>
          <w:sz w:val="40"/>
          <w:szCs w:val="40"/>
        </w:rPr>
        <w:t xml:space="preserve">The Myth That You're “Not a Reader”</w:t>
      </w:r>
    </w:p>
    <w:p>
      <w:pPr>
        <w:spacing w:after="300"/>
      </w:pPr>
      <w:r>
        <w:rPr>
          <w:i/>
          <w:iCs/>
          <w:color w:val="5A5A5A"/>
          <w:sz w:val="24"/>
          <w:szCs w:val="24"/>
        </w:rPr>
        <w:t xml:space="preserve">This is an identity people wear, not a fact about their brain.</w:t>
      </w:r>
    </w:p>
    <w:p>
      <w:pPr>
        <w:pStyle w:val="Heading2"/>
        <w:spacing w:after="140" w:before="280"/>
      </w:pPr>
      <w:r>
        <w:rPr>
          <w:b/>
          <w:bCs/>
          <w:color w:val="13293D"/>
          <w:sz w:val="25"/>
          <w:szCs w:val="25"/>
        </w:rPr>
        <w:t xml:space="preserve">Where This Story Comes From</w:t>
      </w:r>
    </w:p>
    <w:p>
      <w:pPr>
        <w:spacing w:after="200" w:line="340"/>
      </w:pPr>
      <w:r>
        <w:rPr>
          <w:color w:val="222222"/>
          <w:sz w:val="24"/>
          <w:szCs w:val="24"/>
        </w:rPr>
        <w:t xml:space="preserve">Somewhere — a slow start with a boring assigned novel, a comparison to a sibling who read constantly, a single failed attempt as an adult — a story got attached to a person: “I'm just not a reader.” Once that story is believed, every future attempt gets read through it, and every stall confirms it further.</w:t>
      </w:r>
    </w:p>
    <w:p>
      <w:pPr>
        <w:pStyle w:val="Heading2"/>
        <w:spacing w:after="140" w:before="280"/>
      </w:pPr>
      <w:r>
        <w:rPr>
          <w:b/>
          <w:bCs/>
          <w:color w:val="13293D"/>
          <w:sz w:val="25"/>
          <w:szCs w:val="25"/>
        </w:rPr>
        <w:t xml:space="preserve">The Truth Underneath the Myth</w:t>
      </w:r>
    </w:p>
    <w:p>
      <w:pPr>
        <w:spacing w:after="200" w:line="340"/>
      </w:pPr>
      <w:r>
        <w:rPr>
          <w:color w:val="222222"/>
          <w:sz w:val="24"/>
          <w:szCs w:val="24"/>
        </w:rPr>
        <w:t xml:space="preserve">Nobody is born a reader or a non-reader. Reading is a trained skill, like running or cooking. Someone who struggles through the first ten pages of a novel isn't discovering they're “not a reader” — they're discovering that this particular book, at this particular fitness level, is too heavy a weight to start with.</w:t>
      </w:r>
    </w:p>
    <w:p>
      <w:pPr>
        <w:pStyle w:val="ListParagraph"/>
        <w:numPr>
          <w:ilvl w:val="0"/>
          <w:numId w:val="1"/>
        </w:numPr>
        <w:spacing w:after="130" w:line="330"/>
      </w:pPr>
      <w:r>
        <w:rPr>
          <w:color w:val="222222"/>
          <w:sz w:val="24"/>
          <w:szCs w:val="24"/>
        </w:rPr>
        <w:t xml:space="preserve">“I can't finish books” usually means “I keep choosing books too far above my current reading fitness.”</w:t>
      </w:r>
    </w:p>
    <w:p>
      <w:pPr>
        <w:pStyle w:val="ListParagraph"/>
        <w:numPr>
          <w:ilvl w:val="0"/>
          <w:numId w:val="1"/>
        </w:numPr>
        <w:spacing w:after="130" w:line="330"/>
      </w:pPr>
      <w:r>
        <w:rPr>
          <w:color w:val="222222"/>
          <w:sz w:val="24"/>
          <w:szCs w:val="24"/>
        </w:rPr>
        <w:t xml:space="preserve">“I get bored” usually means “I haven't found the genre or author that matches how my mind works.”</w:t>
      </w:r>
    </w:p>
    <w:p>
      <w:pPr>
        <w:pStyle w:val="ListParagraph"/>
        <w:numPr>
          <w:ilvl w:val="0"/>
          <w:numId w:val="1"/>
        </w:numPr>
        <w:spacing w:after="130" w:line="330"/>
      </w:pPr>
      <w:r>
        <w:rPr>
          <w:color w:val="222222"/>
          <w:sz w:val="24"/>
          <w:szCs w:val="24"/>
        </w:rPr>
        <w:t xml:space="preserve">“I don't have the attention span” usually means “I've trained my attention span on 30-second videos, and it needs retraining, not judgment.”</w:t>
      </w:r>
    </w:p>
    <w:p>
      <w:pPr>
        <w:pBdr>
          <w:left w:val="single" w:color="F2A104" w:sz="20" w:space="10"/>
        </w:pBdr>
        <w:spacing w:after="220" w:before="160"/>
        <w:ind w:left="400"/>
      </w:pPr>
      <w:r>
        <w:rPr>
          <w:i/>
          <w:iCs/>
          <w:color w:val="13293D"/>
          <w:sz w:val="23"/>
          <w:szCs w:val="23"/>
        </w:rPr>
        <w:t xml:space="preserve">There's no such thing as a person who can't read. There are only people who haven't yet found their on-ramp.</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woman tells her book club she's “never been much of a reader” right before mentioning she just finished an entire true-crime series and two seasons of a drama in one weekend. She has no shortage of sustained attention — she's simply never pointed it at a book she actually wanted to finish.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 story have I been telling myself about whether I'm “a reader” — and is it actually true, or just familiar?</w:t>
            </w:r>
          </w:p>
        </w:tc>
      </w:tr>
    </w:tbl>
    <w:p>
      <w:r>
        <w:br w:type="page"/>
      </w:r>
    </w:p>
    <w:p>
      <w:pPr>
        <w:spacing w:after="100" w:before="1200"/>
      </w:pPr>
      <w:r>
        <w:rPr>
          <w:b/>
          <w:bCs/>
          <w:color w:val="F2A104"/>
          <w:spacing w:val="20"/>
          <w:sz w:val="22"/>
          <w:szCs w:val="22"/>
        </w:rPr>
        <w:t xml:space="preserve">CHAPTER 3</w:t>
      </w:r>
    </w:p>
    <w:p>
      <w:pPr>
        <w:spacing w:after="200"/>
      </w:pPr>
      <w:r>
        <w:rPr>
          <w:b/>
          <w:bCs/>
          <w:color w:val="13293D"/>
          <w:sz w:val="40"/>
          <w:szCs w:val="40"/>
        </w:rPr>
        <w:t xml:space="preserve">Rebuilding the Reading Muscle</w:t>
      </w:r>
    </w:p>
    <w:p>
      <w:pPr>
        <w:spacing w:after="300"/>
      </w:pPr>
      <w:r>
        <w:rPr>
          <w:i/>
          <w:iCs/>
          <w:color w:val="5A5A5A"/>
          <w:sz w:val="24"/>
          <w:szCs w:val="24"/>
        </w:rPr>
        <w:t xml:space="preserve">Start absurdly small. The size of the start determines whether there's a second day.</w:t>
      </w:r>
    </w:p>
    <w:p>
      <w:pPr>
        <w:pStyle w:val="Heading2"/>
        <w:spacing w:after="140" w:before="280"/>
      </w:pPr>
      <w:r>
        <w:rPr>
          <w:b/>
          <w:bCs/>
          <w:color w:val="13293D"/>
          <w:sz w:val="25"/>
          <w:szCs w:val="25"/>
        </w:rPr>
        <w:t xml:space="preserve">The 10-Page Rule</w:t>
      </w:r>
    </w:p>
    <w:p>
      <w:pPr>
        <w:spacing w:after="200" w:line="340"/>
      </w:pPr>
      <w:r>
        <w:rPr>
          <w:color w:val="222222"/>
          <w:sz w:val="24"/>
          <w:szCs w:val="24"/>
        </w:rPr>
        <w:t xml:space="preserve">Commit to ten pages a day — not a chapter, not an hour, just ten pages. Ten pages takes most people under fifteen minutes. It's small enough that skipping it has no good excuse, and consistent enough that a 300-page book finishes in a month without ever feeling like a project.</w:t>
      </w:r>
    </w:p>
    <w:p>
      <w:pPr>
        <w:pStyle w:val="Heading2"/>
        <w:spacing w:after="140" w:before="280"/>
      </w:pPr>
      <w:r>
        <w:rPr>
          <w:b/>
          <w:bCs/>
          <w:color w:val="13293D"/>
          <w:sz w:val="25"/>
          <w:szCs w:val="25"/>
        </w:rPr>
        <w:t xml:space="preserve">Why Small Beats Ambitious</w:t>
      </w:r>
    </w:p>
    <w:p>
      <w:pPr>
        <w:spacing w:after="200" w:line="340"/>
      </w:pPr>
      <w:r>
        <w:rPr>
          <w:color w:val="222222"/>
          <w:sz w:val="24"/>
          <w:szCs w:val="24"/>
        </w:rPr>
        <w:t xml:space="preserve">An ambitious goal — “read for an hour every night” — sounds impressive and rarely survives a busy week. The moment it's missed once, the whole plan often collapses. A small, almost trivial goal survives busy weeks, which is precisely what turns it into a habit rather than a resolution.</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Someone commits to “a chapter a night” and manages it for four nights before a hectic week breaks the streak completely — and the book gets abandoned along with the goal. A colleague instead commits to ten pages a night, keeps going through the same hectic week because ten pages fits even on a bad day, and finishes the book three weeks later without ever feeling like they were forcing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 would my life look like if ten pages a day were simply non-negotiable, like brushing my teeth?</w:t>
            </w:r>
          </w:p>
        </w:tc>
      </w:tr>
    </w:tbl>
    <w:p>
      <w:r>
        <w:br w:type="page"/>
      </w:r>
    </w:p>
    <w:p>
      <w:pPr>
        <w:spacing w:after="100" w:before="1200"/>
      </w:pPr>
      <w:r>
        <w:rPr>
          <w:b/>
          <w:bCs/>
          <w:color w:val="F2A104"/>
          <w:spacing w:val="20"/>
          <w:sz w:val="22"/>
          <w:szCs w:val="22"/>
        </w:rPr>
        <w:t xml:space="preserve">CHAPTER 4</w:t>
      </w:r>
    </w:p>
    <w:p>
      <w:pPr>
        <w:spacing w:after="200"/>
      </w:pPr>
      <w:r>
        <w:rPr>
          <w:b/>
          <w:bCs/>
          <w:color w:val="13293D"/>
          <w:sz w:val="40"/>
          <w:szCs w:val="40"/>
        </w:rPr>
        <w:t xml:space="preserve">The Environment Effect</w:t>
      </w:r>
    </w:p>
    <w:p>
      <w:pPr>
        <w:spacing w:after="300"/>
      </w:pPr>
      <w:r>
        <w:rPr>
          <w:i/>
          <w:iCs/>
          <w:color w:val="5A5A5A"/>
          <w:sz w:val="24"/>
          <w:szCs w:val="24"/>
        </w:rPr>
        <w:t xml:space="preserve">Willpower is unreliable. Environment isn't.</w:t>
      </w:r>
    </w:p>
    <w:p>
      <w:pPr>
        <w:pStyle w:val="Heading2"/>
        <w:spacing w:after="140" w:before="280"/>
      </w:pPr>
      <w:r>
        <w:rPr>
          <w:b/>
          <w:bCs/>
          <w:color w:val="13293D"/>
          <w:sz w:val="25"/>
          <w:szCs w:val="25"/>
        </w:rPr>
        <w:t xml:space="preserve">Make the Book Easier to Reach Than the Phone</w:t>
      </w:r>
    </w:p>
    <w:p>
      <w:pPr>
        <w:spacing w:after="200" w:line="340"/>
      </w:pPr>
      <w:r>
        <w:rPr>
          <w:color w:val="222222"/>
          <w:sz w:val="24"/>
          <w:szCs w:val="24"/>
        </w:rPr>
        <w:t xml:space="preserve">Put a book on your pillow, not your nightstand drawer. Keep one in your bag, one by the sofa, one near the kitchen table. Every time a book is within arm's reach and a phone requires getting up, you've quietly shifted the odds in reading's favor — without needing an ounce of extra willpower.</w:t>
      </w:r>
    </w:p>
    <w:p>
      <w:pPr>
        <w:pStyle w:val="Heading2"/>
        <w:spacing w:after="140" w:before="280"/>
      </w:pPr>
      <w:r>
        <w:rPr>
          <w:b/>
          <w:bCs/>
          <w:color w:val="13293D"/>
          <w:sz w:val="25"/>
          <w:szCs w:val="25"/>
        </w:rPr>
        <w:t xml:space="preserve">Design Your Reading Cue</w:t>
      </w:r>
    </w:p>
    <w:p>
      <w:pPr>
        <w:spacing w:after="200" w:line="340"/>
      </w:pPr>
      <w:r>
        <w:rPr>
          <w:color w:val="222222"/>
          <w:sz w:val="24"/>
          <w:szCs w:val="24"/>
        </w:rPr>
        <w:t xml:space="preserve">Habits stick best when attached to something that already happens daily. Read ten pages right after your evening tea. Read on the bus instead of scrolling. Read for ten minutes before you allow yourself to open any app after waking up. The specific cue matters less than the fact that it happens at the same point in your day, every day.</w:t>
      </w:r>
    </w:p>
    <w:p>
      <w:pPr>
        <w:pStyle w:val="ListParagraph"/>
        <w:numPr>
          <w:ilvl w:val="0"/>
          <w:numId w:val="1"/>
        </w:numPr>
        <w:spacing w:after="130" w:line="330"/>
      </w:pPr>
      <w:r>
        <w:rPr>
          <w:color w:val="222222"/>
          <w:sz w:val="24"/>
          <w:szCs w:val="24"/>
        </w:rPr>
        <w:t xml:space="preserve">Keep books visible — out of sight genuinely is out of mind.</w:t>
      </w:r>
    </w:p>
    <w:p>
      <w:pPr>
        <w:pStyle w:val="ListParagraph"/>
        <w:numPr>
          <w:ilvl w:val="0"/>
          <w:numId w:val="1"/>
        </w:numPr>
        <w:spacing w:after="130" w:line="330"/>
      </w:pPr>
      <w:r>
        <w:rPr>
          <w:color w:val="222222"/>
          <w:sz w:val="24"/>
          <w:szCs w:val="24"/>
        </w:rPr>
        <w:t xml:space="preserve">Remove one easy alternative — even leaving your phone in another room for twenty minutes changes the odds significantly.</w:t>
      </w:r>
    </w:p>
    <w:p>
      <w:pPr>
        <w:pStyle w:val="ListParagraph"/>
        <w:numPr>
          <w:ilvl w:val="0"/>
          <w:numId w:val="1"/>
        </w:numPr>
        <w:spacing w:after="130" w:line="330"/>
      </w:pPr>
      <w:r>
        <w:rPr>
          <w:color w:val="222222"/>
          <w:sz w:val="24"/>
          <w:szCs w:val="24"/>
        </w:rPr>
        <w:t xml:space="preserve">Attach reading to an existing routine rather than trying to create a brand-new time slot.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Where in my home or day could a book realistically beat my phone to my hand?</w:t>
            </w:r>
          </w:p>
        </w:tc>
      </w:tr>
    </w:tbl>
    <w:p>
      <w:r>
        <w:br w:type="page"/>
      </w:r>
    </w:p>
    <w:p>
      <w:pPr>
        <w:spacing w:after="100" w:before="1200"/>
      </w:pPr>
      <w:r>
        <w:rPr>
          <w:b/>
          <w:bCs/>
          <w:color w:val="F2A104"/>
          <w:spacing w:val="20"/>
          <w:sz w:val="22"/>
          <w:szCs w:val="22"/>
        </w:rPr>
        <w:t xml:space="preserve">CHAPTER 5</w:t>
      </w:r>
    </w:p>
    <w:p>
      <w:pPr>
        <w:spacing w:after="200"/>
      </w:pPr>
      <w:r>
        <w:rPr>
          <w:b/>
          <w:bCs/>
          <w:color w:val="13293D"/>
          <w:sz w:val="40"/>
          <w:szCs w:val="40"/>
        </w:rPr>
        <w:t xml:space="preserve">Choosing Books You'll Actually Finish</w:t>
      </w:r>
    </w:p>
    <w:p>
      <w:pPr>
        <w:spacing w:after="300"/>
      </w:pPr>
      <w:r>
        <w:rPr>
          <w:i/>
          <w:iCs/>
          <w:color w:val="5A5A5A"/>
          <w:sz w:val="24"/>
          <w:szCs w:val="24"/>
        </w:rPr>
        <w:t xml:space="preserve">The right book at the wrong time will sit unread forever. Match the book to where you actually are.</w:t>
      </w:r>
    </w:p>
    <w:p>
      <w:pPr>
        <w:pStyle w:val="Heading2"/>
        <w:spacing w:after="140" w:before="280"/>
      </w:pPr>
      <w:r>
        <w:rPr>
          <w:b/>
          <w:bCs/>
          <w:color w:val="13293D"/>
          <w:sz w:val="25"/>
          <w:szCs w:val="25"/>
        </w:rPr>
        <w:t xml:space="preserve">Abandon the “Important Book” Trap</w:t>
      </w:r>
    </w:p>
    <w:p>
      <w:pPr>
        <w:spacing w:after="200" w:line="340"/>
      </w:pPr>
      <w:r>
        <w:rPr>
          <w:color w:val="222222"/>
          <w:sz w:val="24"/>
          <w:szCs w:val="24"/>
        </w:rPr>
        <w:t xml:space="preserve">Many restart attempts fail because the first book chosen is a heavy classic picked out of guilt — something everyone says you “should” read. There's nothing wrong with classics. There's everything wrong with using one to restart a habit that hasn't been built yet. Start with whatever genuinely pulls you forward, even if it feels “less serious.” The serious books come easier once the habit exists.</w:t>
      </w:r>
    </w:p>
    <w:p>
      <w:pPr>
        <w:pStyle w:val="Heading2"/>
        <w:spacing w:after="140" w:before="280"/>
      </w:pPr>
      <w:r>
        <w:rPr>
          <w:b/>
          <w:bCs/>
          <w:color w:val="13293D"/>
          <w:sz w:val="25"/>
          <w:szCs w:val="25"/>
        </w:rPr>
        <w:t xml:space="preserve">The Three-Chapter Test</w:t>
      </w:r>
    </w:p>
    <w:p>
      <w:pPr>
        <w:spacing w:after="200" w:line="340"/>
      </w:pPr>
      <w:r>
        <w:rPr>
          <w:color w:val="222222"/>
          <w:sz w:val="24"/>
          <w:szCs w:val="24"/>
        </w:rPr>
        <w:t xml:space="preserve">Give any book three chapters. If it hasn't earned your attention by then, put it down without guilt and start another. Finishing a book you don't enjoy purely out of obligation is one of the fastest ways to burn out a habit that was just getting started.</w:t>
      </w:r>
    </w:p>
    <w:p>
      <w:pPr>
        <w:pBdr>
          <w:left w:val="single" w:color="F2A104" w:sz="20" w:space="10"/>
        </w:pBdr>
        <w:spacing w:after="220" w:before="160"/>
        <w:ind w:left="400"/>
      </w:pPr>
      <w:r>
        <w:rPr>
          <w:i/>
          <w:iCs/>
          <w:color w:val="13293D"/>
          <w:sz w:val="23"/>
          <w:szCs w:val="23"/>
        </w:rPr>
        <w:t xml:space="preserve">A good next book is one you're excited to pick up, not one you feel guilty for not having read yet.</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reader forces herself through eighty pages of a dense historical biography because “everyone says it's brilliant,” closes it for good on a Tuesday night, and doesn't pick up another book for four months. A friend who applies the three-chapter test instead drops two books in a row without guilt, finds a memoir that hooks her by chapter two, and finishes it in a week.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 book I've been “should-reading” out of guilt rather than genuine interest?</w:t>
            </w:r>
          </w:p>
        </w:tc>
      </w:tr>
    </w:tbl>
    <w:p>
      <w:r>
        <w:br w:type="page"/>
      </w:r>
    </w:p>
    <w:p>
      <w:pPr>
        <w:spacing w:after="100" w:before="1200"/>
      </w:pPr>
      <w:r>
        <w:rPr>
          <w:b/>
          <w:bCs/>
          <w:color w:val="F2A104"/>
          <w:spacing w:val="20"/>
          <w:sz w:val="22"/>
          <w:szCs w:val="22"/>
        </w:rPr>
        <w:t xml:space="preserve">CHAPTER 6</w:t>
      </w:r>
    </w:p>
    <w:p>
      <w:pPr>
        <w:spacing w:after="200"/>
      </w:pPr>
      <w:r>
        <w:rPr>
          <w:b/>
          <w:bCs/>
          <w:color w:val="13293D"/>
          <w:sz w:val="40"/>
          <w:szCs w:val="40"/>
        </w:rPr>
        <w:t xml:space="preserve">Reading With a Pen</w:t>
      </w:r>
    </w:p>
    <w:p>
      <w:pPr>
        <w:spacing w:after="300"/>
      </w:pPr>
      <w:r>
        <w:rPr>
          <w:i/>
          <w:iCs/>
          <w:color w:val="5A5A5A"/>
          <w:sz w:val="24"/>
          <w:szCs w:val="24"/>
        </w:rPr>
        <w:t xml:space="preserve">The difference between reading and remembering is often just a pen in your hand.</w:t>
      </w:r>
    </w:p>
    <w:p>
      <w:pPr>
        <w:pStyle w:val="Heading2"/>
        <w:spacing w:after="140" w:before="280"/>
      </w:pPr>
      <w:r>
        <w:rPr>
          <w:b/>
          <w:bCs/>
          <w:color w:val="13293D"/>
          <w:sz w:val="25"/>
          <w:szCs w:val="25"/>
        </w:rPr>
        <w:t xml:space="preserve">Passive Reading vs. Active Reading</w:t>
      </w:r>
    </w:p>
    <w:p>
      <w:pPr>
        <w:spacing w:after="200" w:line="340"/>
      </w:pPr>
      <w:r>
        <w:rPr>
          <w:color w:val="222222"/>
          <w:sz w:val="24"/>
          <w:szCs w:val="24"/>
        </w:rPr>
        <w:t xml:space="preserve">Reading without engaging is closer to watching words pass by than actually absorbing them — which is why so many people finish a book and struggle to recall what it was really about a month later. A pen changes that: underline a sentence that surprises you, write one word in the margin about why it mattered, fold a corner on a page you want to return to.</w:t>
      </w:r>
    </w:p>
    <w:p>
      <w:pPr>
        <w:pStyle w:val="Heading2"/>
        <w:spacing w:after="140" w:before="280"/>
      </w:pPr>
      <w:r>
        <w:rPr>
          <w:b/>
          <w:bCs/>
          <w:color w:val="13293D"/>
          <w:sz w:val="25"/>
          <w:szCs w:val="25"/>
        </w:rPr>
        <w:t xml:space="preserve">A Simple System</w:t>
      </w:r>
    </w:p>
    <w:p>
      <w:pPr>
        <w:pStyle w:val="ListParagraph"/>
        <w:numPr>
          <w:ilvl w:val="0"/>
          <w:numId w:val="1"/>
        </w:numPr>
        <w:spacing w:after="130" w:line="330"/>
      </w:pPr>
      <w:r>
        <w:rPr>
          <w:color w:val="222222"/>
          <w:sz w:val="24"/>
          <w:szCs w:val="24"/>
        </w:rPr>
        <w:t xml:space="preserve">Underline anything that changes how you see something.</w:t>
      </w:r>
    </w:p>
    <w:p>
      <w:pPr>
        <w:pStyle w:val="ListParagraph"/>
        <w:numPr>
          <w:ilvl w:val="0"/>
          <w:numId w:val="1"/>
        </w:numPr>
        <w:spacing w:after="130" w:line="330"/>
      </w:pPr>
      <w:r>
        <w:rPr>
          <w:color w:val="222222"/>
          <w:sz w:val="24"/>
          <w:szCs w:val="24"/>
        </w:rPr>
        <w:t xml:space="preserve">Write a single question in the margin whenever you disagree with the author.</w:t>
      </w:r>
    </w:p>
    <w:p>
      <w:pPr>
        <w:pStyle w:val="ListParagraph"/>
        <w:numPr>
          <w:ilvl w:val="0"/>
          <w:numId w:val="1"/>
        </w:numPr>
        <w:spacing w:after="130" w:line="330"/>
      </w:pPr>
      <w:r>
        <w:rPr>
          <w:color w:val="222222"/>
          <w:sz w:val="24"/>
          <w:szCs w:val="24"/>
        </w:rPr>
        <w:t xml:space="preserve">At the end of each chapter, write one sentence summarizing it in your own words.</w:t>
      </w:r>
    </w:p>
    <w:p>
      <w:pPr>
        <w:spacing w:after="200" w:line="340"/>
      </w:pPr>
      <w:r>
        <w:rPr>
          <w:color w:val="222222"/>
          <w:sz w:val="24"/>
          <w:szCs w:val="24"/>
        </w:rPr>
        <w:t xml:space="preserve">This adds almost no time to your reading and multiplies what you actually retain — turning a book from something you finished into something you can genuinely use.</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Two people finish the same book in the same month. One can barely recall its argument beyond a vague good feeling about it. The other, who read with a pen and wrote one line per chapter, can still explain its core idea clearly a year later, and reaches for that same margin note whenever the topic comes up in conversation.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Have I ever finished a book and struggled to explain what it was actually about a month later?</w:t>
            </w:r>
          </w:p>
        </w:tc>
      </w:tr>
    </w:tbl>
    <w:p>
      <w:r>
        <w:br w:type="page"/>
      </w:r>
    </w:p>
    <w:p>
      <w:pPr>
        <w:spacing w:after="100" w:before="1200"/>
      </w:pPr>
      <w:r>
        <w:rPr>
          <w:b/>
          <w:bCs/>
          <w:color w:val="F2A104"/>
          <w:spacing w:val="20"/>
          <w:sz w:val="22"/>
          <w:szCs w:val="22"/>
        </w:rPr>
        <w:t xml:space="preserve">CHAPTER 7</w:t>
      </w:r>
    </w:p>
    <w:p>
      <w:pPr>
        <w:spacing w:after="200"/>
      </w:pPr>
      <w:r>
        <w:rPr>
          <w:b/>
          <w:bCs/>
          <w:color w:val="13293D"/>
          <w:sz w:val="40"/>
          <w:szCs w:val="40"/>
        </w:rPr>
        <w:t xml:space="preserve">Making Time in a Busy Life</w:t>
      </w:r>
    </w:p>
    <w:p>
      <w:pPr>
        <w:spacing w:after="300"/>
      </w:pPr>
      <w:r>
        <w:rPr>
          <w:i/>
          <w:iCs/>
          <w:color w:val="5A5A5A"/>
          <w:sz w:val="24"/>
          <w:szCs w:val="24"/>
        </w:rPr>
        <w:t xml:space="preserve">You don't need free time. You need to reclaim time you're already spending.</w:t>
      </w:r>
    </w:p>
    <w:p>
      <w:pPr>
        <w:pStyle w:val="Heading2"/>
        <w:spacing w:after="140" w:before="280"/>
      </w:pPr>
      <w:r>
        <w:rPr>
          <w:b/>
          <w:bCs/>
          <w:color w:val="13293D"/>
          <w:sz w:val="25"/>
          <w:szCs w:val="25"/>
        </w:rPr>
        <w:t xml:space="preserve">The Time Is Already There</w:t>
      </w:r>
    </w:p>
    <w:p>
      <w:pPr>
        <w:spacing w:after="200" w:line="340"/>
      </w:pPr>
      <w:r>
        <w:rPr>
          <w:color w:val="222222"/>
          <w:sz w:val="24"/>
          <w:szCs w:val="24"/>
        </w:rPr>
        <w:t xml:space="preserve">Most people who say they “don't have time to read” spend well over an hour a day on their phone — often without deciding to. The goal isn't to find brand-new hours in the day. It's to redirect a fraction of the hours already being spent, painlessly, ten minutes at a time.</w:t>
      </w:r>
    </w:p>
    <w:p>
      <w:pPr>
        <w:pStyle w:val="Heading2"/>
        <w:spacing w:after="140" w:before="280"/>
      </w:pPr>
      <w:r>
        <w:rPr>
          <w:b/>
          <w:bCs/>
          <w:color w:val="13293D"/>
          <w:sz w:val="25"/>
          <w:szCs w:val="25"/>
        </w:rPr>
        <w:t xml:space="preserve">Three Pockets of Time Almost Everyone Has</w:t>
      </w:r>
    </w:p>
    <w:p>
      <w:pPr>
        <w:pStyle w:val="ListParagraph"/>
        <w:numPr>
          <w:ilvl w:val="0"/>
          <w:numId w:val="1"/>
        </w:numPr>
        <w:spacing w:after="130" w:line="330"/>
      </w:pPr>
      <w:r>
        <w:rPr>
          <w:color w:val="222222"/>
          <w:sz w:val="24"/>
          <w:szCs w:val="24"/>
        </w:rPr>
        <w:t xml:space="preserve">The commute — bus, rickshaw, car, or Careem, reading or listening to an audiobook instead of scrolling.</w:t>
      </w:r>
    </w:p>
    <w:p>
      <w:pPr>
        <w:pStyle w:val="ListParagraph"/>
        <w:numPr>
          <w:ilvl w:val="0"/>
          <w:numId w:val="1"/>
        </w:numPr>
        <w:spacing w:after="130" w:line="330"/>
      </w:pPr>
      <w:r>
        <w:rPr>
          <w:color w:val="222222"/>
          <w:sz w:val="24"/>
          <w:szCs w:val="24"/>
        </w:rPr>
        <w:t xml:space="preserve">The wind-down before sleep — replacing the last ten minutes of phone use with a book.</w:t>
      </w:r>
    </w:p>
    <w:p>
      <w:pPr>
        <w:pStyle w:val="ListParagraph"/>
        <w:numPr>
          <w:ilvl w:val="0"/>
          <w:numId w:val="1"/>
        </w:numPr>
        <w:spacing w:after="130" w:line="330"/>
      </w:pPr>
      <w:r>
        <w:rPr>
          <w:color w:val="222222"/>
          <w:sz w:val="24"/>
          <w:szCs w:val="24"/>
        </w:rPr>
        <w:t xml:space="preserve">The waiting time — in line, at a doctor's office, waiting for someone — keeping a book or e-book within reach instead of defaulting to the phone.</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father spends forty minutes most evenings in traffic on his way home, scrolling through the same three apps on repeat out of habit rather than genuine interest. Switching to an audiobook for that single stretch of an already-existing commute gets him through twelve books in a year — without a single extra minute added to his day.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Which of these three pockets of time do I already have, that I'm currently giving to my phone by default?</w:t>
            </w:r>
          </w:p>
        </w:tc>
      </w:tr>
    </w:tbl>
    <w:p>
      <w:r>
        <w:br w:type="page"/>
      </w:r>
    </w:p>
    <w:p>
      <w:pPr>
        <w:spacing w:after="100" w:before="1200"/>
      </w:pPr>
      <w:r>
        <w:rPr>
          <w:b/>
          <w:bCs/>
          <w:color w:val="F2A104"/>
          <w:spacing w:val="20"/>
          <w:sz w:val="22"/>
          <w:szCs w:val="22"/>
        </w:rPr>
        <w:t xml:space="preserve">CHAPTER 8</w:t>
      </w:r>
    </w:p>
    <w:p>
      <w:pPr>
        <w:spacing w:after="200"/>
      </w:pPr>
      <w:r>
        <w:rPr>
          <w:b/>
          <w:bCs/>
          <w:color w:val="13293D"/>
          <w:sz w:val="40"/>
          <w:szCs w:val="40"/>
        </w:rPr>
        <w:t xml:space="preserve">From Solo Reading to a Reading Circle</w:t>
      </w:r>
    </w:p>
    <w:p>
      <w:pPr>
        <w:spacing w:after="300"/>
      </w:pPr>
      <w:r>
        <w:rPr>
          <w:i/>
          <w:iCs/>
          <w:color w:val="5A5A5A"/>
          <w:sz w:val="24"/>
          <w:szCs w:val="24"/>
        </w:rPr>
        <w:t xml:space="preserve">Reading alone builds a habit. Reading with others makes it last.</w:t>
      </w:r>
    </w:p>
    <w:p>
      <w:pPr>
        <w:pStyle w:val="Heading2"/>
        <w:spacing w:after="140" w:before="280"/>
      </w:pPr>
      <w:r>
        <w:rPr>
          <w:b/>
          <w:bCs/>
          <w:color w:val="13293D"/>
          <w:sz w:val="25"/>
          <w:szCs w:val="25"/>
        </w:rPr>
        <w:t xml:space="preserve">Why Community Changes Everything</w:t>
      </w:r>
    </w:p>
    <w:p>
      <w:pPr>
        <w:spacing w:after="200" w:line="340"/>
      </w:pPr>
      <w:r>
        <w:rPr>
          <w:color w:val="222222"/>
          <w:sz w:val="24"/>
          <w:szCs w:val="24"/>
        </w:rPr>
        <w:t xml:space="preserve">A habit that only you know about is easy to quietly drop. A habit that a friend, a family WhatsApp group, or a reading circle expects you to show up for has social weight behind it — which is exactly why Book Buddy's community reading programs exist in the first place.</w:t>
      </w:r>
    </w:p>
    <w:p>
      <w:pPr>
        <w:pStyle w:val="Heading2"/>
        <w:spacing w:after="140" w:before="280"/>
      </w:pPr>
      <w:r>
        <w:rPr>
          <w:b/>
          <w:bCs/>
          <w:color w:val="13293D"/>
          <w:sz w:val="25"/>
          <w:szCs w:val="25"/>
        </w:rPr>
        <w:t xml:space="preserve">Starting Small With People You Already Know</w:t>
      </w:r>
    </w:p>
    <w:p>
      <w:pPr>
        <w:pStyle w:val="ListParagraph"/>
        <w:numPr>
          <w:ilvl w:val="0"/>
          <w:numId w:val="1"/>
        </w:numPr>
        <w:spacing w:after="130" w:line="330"/>
      </w:pPr>
      <w:r>
        <w:rPr>
          <w:color w:val="222222"/>
          <w:sz w:val="24"/>
          <w:szCs w:val="24"/>
        </w:rPr>
        <w:t xml:space="preserve">Ask one friend to read the same book on the same rough timeline — no formal club needed to start.</w:t>
      </w:r>
    </w:p>
    <w:p>
      <w:pPr>
        <w:pStyle w:val="ListParagraph"/>
        <w:numPr>
          <w:ilvl w:val="0"/>
          <w:numId w:val="1"/>
        </w:numPr>
        <w:spacing w:after="130" w:line="330"/>
      </w:pPr>
      <w:r>
        <w:rPr>
          <w:color w:val="222222"/>
          <w:sz w:val="24"/>
          <w:szCs w:val="24"/>
        </w:rPr>
        <w:t xml:space="preserve">Share one line or idea from your reading each week in a small group chat.</w:t>
      </w:r>
    </w:p>
    <w:p>
      <w:pPr>
        <w:pStyle w:val="ListParagraph"/>
        <w:numPr>
          <w:ilvl w:val="0"/>
          <w:numId w:val="1"/>
        </w:numPr>
        <w:spacing w:after="130" w:line="330"/>
      </w:pPr>
      <w:r>
        <w:rPr>
          <w:color w:val="222222"/>
          <w:sz w:val="24"/>
          <w:szCs w:val="24"/>
        </w:rPr>
        <w:t xml:space="preserve">Join or start a monthly reading circle — even four people meeting over chai is enough.</w:t>
      </w:r>
    </w:p>
    <w:p>
      <w:pPr>
        <w:pBdr>
          <w:left w:val="single" w:color="F2A104" w:sz="20" w:space="10"/>
        </w:pBdr>
        <w:spacing w:after="220" w:before="160"/>
        <w:ind w:left="400"/>
      </w:pPr>
      <w:r>
        <w:rPr>
          <w:i/>
          <w:iCs/>
          <w:color w:val="13293D"/>
          <w:sz w:val="23"/>
          <w:szCs w:val="23"/>
        </w:rPr>
        <w:t xml:space="preserve">Community Growth turned Book Buddy from a handful of readers into thousands — the same principle works at the scale of your own friend group.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Who in my life would say yes if I asked them to read one book alongside me this month?</w:t>
            </w:r>
          </w:p>
        </w:tc>
      </w:tr>
    </w:tbl>
    <w:p>
      <w:r>
        <w:br w:type="page"/>
      </w:r>
    </w:p>
    <w:p>
      <w:pPr>
        <w:spacing w:after="100" w:before="1200"/>
      </w:pPr>
      <w:r>
        <w:rPr>
          <w:b/>
          <w:bCs/>
          <w:color w:val="F2A104"/>
          <w:spacing w:val="20"/>
          <w:sz w:val="22"/>
          <w:szCs w:val="22"/>
        </w:rPr>
        <w:t xml:space="preserve">CHAPTER 9</w:t>
      </w:r>
    </w:p>
    <w:p>
      <w:pPr>
        <w:spacing w:after="200"/>
      </w:pPr>
      <w:r>
        <w:rPr>
          <w:b/>
          <w:bCs/>
          <w:color w:val="13293D"/>
          <w:sz w:val="40"/>
          <w:szCs w:val="40"/>
        </w:rPr>
        <w:t xml:space="preserve">Common Objections, Answered</w:t>
      </w:r>
    </w:p>
    <w:p>
      <w:pPr>
        <w:spacing w:after="300"/>
      </w:pPr>
      <w:r>
        <w:rPr>
          <w:i/>
          <w:iCs/>
          <w:color w:val="5A5A5A"/>
          <w:sz w:val="24"/>
          <w:szCs w:val="24"/>
        </w:rPr>
        <w:t xml:space="preserve">Before you start, let's deal with the doubts this guide probably raised.</w:t>
      </w:r>
    </w:p>
    <w:p>
      <w:pPr>
        <w:pStyle w:val="Heading2"/>
        <w:spacing w:after="140" w:before="280"/>
      </w:pPr>
      <w:r>
        <w:rPr>
          <w:b/>
          <w:bCs/>
          <w:color w:val="13293D"/>
          <w:sz w:val="25"/>
          <w:szCs w:val="25"/>
        </w:rPr>
        <w:t xml:space="preserve">“I've tried restarting reading before and it never sticks.”</w:t>
      </w:r>
    </w:p>
    <w:p>
      <w:pPr>
        <w:spacing w:after="200" w:line="340"/>
      </w:pPr>
      <w:r>
        <w:rPr>
          <w:color w:val="222222"/>
          <w:sz w:val="24"/>
          <w:szCs w:val="24"/>
        </w:rPr>
        <w:t xml:space="preserve">Most restart attempts fail because they start too big — an ambitious hour a day, a heavy classic, no environment changes. This guide is built around the opposite: ten pages, an easy book, a book placed where your phone usually sits. Small enough that this time is genuinely different.</w:t>
      </w:r>
    </w:p>
    <w:p>
      <w:pPr>
        <w:pStyle w:val="Heading2"/>
        <w:spacing w:after="140" w:before="280"/>
      </w:pPr>
      <w:r>
        <w:rPr>
          <w:b/>
          <w:bCs/>
          <w:color w:val="13293D"/>
          <w:sz w:val="25"/>
          <w:szCs w:val="25"/>
        </w:rPr>
        <w:t xml:space="preserve">“I'd rather watch a documentary or listen to a podcast on the same topic.”</w:t>
      </w:r>
    </w:p>
    <w:p>
      <w:pPr>
        <w:spacing w:after="200" w:line="340"/>
      </w:pPr>
      <w:r>
        <w:rPr>
          <w:color w:val="222222"/>
          <w:sz w:val="24"/>
          <w:szCs w:val="24"/>
        </w:rPr>
        <w:t xml:space="preserve">Those are valuable too, and nothing here says to abandon them. But reading engages a different kind of sustained, self-paced attention that audio and video don't require in the same way — which is exactly the muscle Chapters 1 through 3 are about rebuilding.</w:t>
      </w:r>
    </w:p>
    <w:p>
      <w:pPr>
        <w:pStyle w:val="Heading2"/>
        <w:spacing w:after="140" w:before="280"/>
      </w:pPr>
      <w:r>
        <w:rPr>
          <w:b/>
          <w:bCs/>
          <w:color w:val="13293D"/>
          <w:sz w:val="25"/>
          <w:szCs w:val="25"/>
        </w:rPr>
        <w:t xml:space="preserve">“What if I still don't enjoy it after all this?”</w:t>
      </w:r>
    </w:p>
    <w:p>
      <w:pPr>
        <w:spacing w:after="200" w:line="340"/>
      </w:pPr>
      <w:r>
        <w:rPr>
          <w:color w:val="222222"/>
          <w:sz w:val="24"/>
          <w:szCs w:val="24"/>
        </w:rPr>
        <w:t xml:space="preserve">Then the Three-Chapter Test in Chapter 5 has done its job — put that book down and try another. The goal was never to force-feed you a specific book. It was to build a repeatable, low-friction system so that finding the right one becomes easy instead of rare.</w:t>
      </w:r>
    </w:p>
    <w:p>
      <w:r>
        <w:br w:type="page"/>
      </w:r>
    </w:p>
    <w:p>
      <w:pPr>
        <w:pStyle w:val="Heading1"/>
        <w:pBdr>
          <w:bottom w:val="single" w:color="F2A104" w:sz="12" w:space="6"/>
        </w:pBdr>
        <w:spacing w:after="240" w:before="200"/>
      </w:pPr>
      <w:r>
        <w:rPr>
          <w:b/>
          <w:bCs/>
          <w:color w:val="13293D"/>
          <w:sz w:val="34"/>
          <w:szCs w:val="34"/>
        </w:rPr>
        <w:t xml:space="preserve">Appendix: The Reading Habit Cheat Sheet</w:t>
      </w:r>
    </w:p>
    <w:p>
      <w:pPr>
        <w:spacing w:after="200" w:line="340"/>
      </w:pPr>
      <w:r>
        <w:rPr>
          <w:color w:val="222222"/>
          <w:sz w:val="24"/>
          <w:szCs w:val="24"/>
        </w:rPr>
        <w:t xml:space="preserve">Keep this page visible — your notes app, your desk, your phone wallpaper.</w:t>
      </w:r>
    </w:p>
    <w:p>
      <w:pPr>
        <w:pStyle w:val="ListParagraph"/>
        <w:numPr>
          <w:ilvl w:val="0"/>
          <w:numId w:val="1"/>
        </w:numPr>
        <w:spacing w:after="130" w:line="330"/>
      </w:pPr>
      <w:r>
        <w:rPr>
          <w:color w:val="222222"/>
          <w:sz w:val="24"/>
          <w:szCs w:val="24"/>
        </w:rPr>
        <w:t xml:space="preserve">Ten pages a day, every day — no exceptions, no catching up on missed days.</w:t>
      </w:r>
    </w:p>
    <w:p>
      <w:pPr>
        <w:pStyle w:val="ListParagraph"/>
        <w:numPr>
          <w:ilvl w:val="0"/>
          <w:numId w:val="1"/>
        </w:numPr>
        <w:spacing w:after="130" w:line="330"/>
      </w:pPr>
      <w:r>
        <w:rPr>
          <w:color w:val="222222"/>
          <w:sz w:val="24"/>
          <w:szCs w:val="24"/>
        </w:rPr>
        <w:t xml:space="preserve">Keep a book within arm's reach; keep your phone one room further away during reading time.</w:t>
      </w:r>
    </w:p>
    <w:p>
      <w:pPr>
        <w:pStyle w:val="ListParagraph"/>
        <w:numPr>
          <w:ilvl w:val="0"/>
          <w:numId w:val="1"/>
        </w:numPr>
        <w:spacing w:after="130" w:line="330"/>
      </w:pPr>
      <w:r>
        <w:rPr>
          <w:color w:val="222222"/>
          <w:sz w:val="24"/>
          <w:szCs w:val="24"/>
        </w:rPr>
        <w:t xml:space="preserve">Give any book three chapters before deciding to keep going or put it down.</w:t>
      </w:r>
    </w:p>
    <w:p>
      <w:pPr>
        <w:pStyle w:val="ListParagraph"/>
        <w:numPr>
          <w:ilvl w:val="0"/>
          <w:numId w:val="1"/>
        </w:numPr>
        <w:spacing w:after="130" w:line="330"/>
      </w:pPr>
      <w:r>
        <w:rPr>
          <w:color w:val="222222"/>
          <w:sz w:val="24"/>
          <w:szCs w:val="24"/>
        </w:rPr>
        <w:t xml:space="preserve">Underline, write one margin note, and summarize each chapter in one sentence.</w:t>
      </w:r>
    </w:p>
    <w:p>
      <w:pPr>
        <w:pStyle w:val="ListParagraph"/>
        <w:numPr>
          <w:ilvl w:val="0"/>
          <w:numId w:val="1"/>
        </w:numPr>
        <w:spacing w:after="130" w:line="330"/>
      </w:pPr>
      <w:r>
        <w:rPr>
          <w:color w:val="222222"/>
          <w:sz w:val="24"/>
          <w:szCs w:val="24"/>
        </w:rPr>
        <w:t xml:space="preserve">Trade one daily pocket of phone time — commute, wind-down, or waiting — for reading.</w:t>
      </w:r>
    </w:p>
    <w:p>
      <w:pPr>
        <w:pStyle w:val="ListParagraph"/>
        <w:numPr>
          <w:ilvl w:val="0"/>
          <w:numId w:val="1"/>
        </w:numPr>
        <w:spacing w:after="130" w:line="330"/>
      </w:pPr>
      <w:r>
        <w:rPr>
          <w:color w:val="222222"/>
          <w:sz w:val="24"/>
          <w:szCs w:val="24"/>
        </w:rPr>
        <w:t xml:space="preserve">Find one person to read alongside, even informally.</w:t>
      </w:r>
    </w:p>
    <w:p>
      <w:pPr>
        <w:pBdr>
          <w:left w:val="single" w:color="F2A104" w:sz="20" w:space="10"/>
        </w:pBdr>
        <w:spacing w:after="220" w:before="160"/>
        <w:ind w:left="400"/>
      </w:pPr>
      <w:r>
        <w:rPr>
          <w:i/>
          <w:iCs/>
          <w:color w:val="13293D"/>
          <w:sz w:val="23"/>
          <w:szCs w:val="23"/>
        </w:rPr>
        <w:t xml:space="preserve">This is deep thinking, made practical. This is Book Buddy.</w:t>
      </w:r>
    </w:p>
    <w:p>
      <w:r>
        <w:br w:type="page"/>
      </w:r>
    </w:p>
    <w:p>
      <w:pPr>
        <w:pStyle w:val="Heading1"/>
        <w:pBdr>
          <w:bottom w:val="single" w:color="F2A104" w:sz="12" w:space="6"/>
        </w:pBdr>
        <w:spacing w:after="240" w:before="200"/>
      </w:pPr>
      <w:r>
        <w:rPr>
          <w:b/>
          <w:bCs/>
          <w:color w:val="13293D"/>
          <w:sz w:val="34"/>
          <w:szCs w:val="34"/>
        </w:rPr>
        <w:t xml:space="preserve">Appendix: 20 Easy On-Ramps to Restart With</w:t>
      </w:r>
    </w:p>
    <w:p>
      <w:pPr>
        <w:spacing w:after="200" w:line="340"/>
      </w:pPr>
      <w:r>
        <w:rPr>
          <w:color w:val="222222"/>
          <w:sz w:val="24"/>
          <w:szCs w:val="24"/>
        </w:rPr>
        <w:t xml:space="preserve">Books chosen for one reason only: they're genuinely hard to put down once started, which matters far more than being “important” when you're rebuilding a habit.</w:t>
      </w:r>
    </w:p>
    <w:p>
      <w:pPr>
        <w:pStyle w:val="Heading2"/>
        <w:spacing w:after="140" w:before="280"/>
      </w:pPr>
      <w:r>
        <w:rPr>
          <w:b/>
          <w:bCs/>
          <w:color w:val="13293D"/>
          <w:sz w:val="25"/>
          <w:szCs w:val="25"/>
        </w:rPr>
        <w:t xml:space="preserve">If You Want a Quick, Gripping Story</w:t>
      </w:r>
    </w:p>
    <w:p>
      <w:pPr>
        <w:pStyle w:val="ListParagraph"/>
        <w:numPr>
          <w:ilvl w:val="0"/>
          <w:numId w:val="1"/>
        </w:numPr>
        <w:spacing w:after="130" w:line="330"/>
      </w:pPr>
      <w:r>
        <w:rPr>
          <w:color w:val="222222"/>
          <w:sz w:val="24"/>
          <w:szCs w:val="24"/>
        </w:rPr>
        <w:t xml:space="preserve">A short, plot-driven novel in a genre you already enjoy on screen — thriller, mystery, or romance.</w:t>
      </w:r>
    </w:p>
    <w:p>
      <w:pPr>
        <w:pStyle w:val="ListParagraph"/>
        <w:numPr>
          <w:ilvl w:val="0"/>
          <w:numId w:val="1"/>
        </w:numPr>
        <w:spacing w:after="130" w:line="330"/>
      </w:pPr>
      <w:r>
        <w:rPr>
          <w:color w:val="222222"/>
          <w:sz w:val="24"/>
          <w:szCs w:val="24"/>
        </w:rPr>
        <w:t xml:space="preserve">A memoir by someone whose life you're already curious about.</w:t>
      </w:r>
    </w:p>
    <w:p>
      <w:pPr>
        <w:pStyle w:val="ListParagraph"/>
        <w:numPr>
          <w:ilvl w:val="0"/>
          <w:numId w:val="1"/>
        </w:numPr>
        <w:spacing w:after="130" w:line="330"/>
      </w:pPr>
      <w:r>
        <w:rPr>
          <w:color w:val="222222"/>
          <w:sz w:val="24"/>
          <w:szCs w:val="24"/>
        </w:rPr>
        <w:t xml:space="preserve">A true-crime or investigative non-fiction book — the same pull as a documentary, in book form.</w:t>
      </w:r>
    </w:p>
    <w:p>
      <w:pPr>
        <w:pStyle w:val="Heading2"/>
        <w:spacing w:after="140" w:before="280"/>
      </w:pPr>
      <w:r>
        <w:rPr>
          <w:b/>
          <w:bCs/>
          <w:color w:val="13293D"/>
          <w:sz w:val="25"/>
          <w:szCs w:val="25"/>
        </w:rPr>
        <w:t xml:space="preserve">If You Want Something Practical</w:t>
      </w:r>
    </w:p>
    <w:p>
      <w:pPr>
        <w:pStyle w:val="ListParagraph"/>
        <w:numPr>
          <w:ilvl w:val="0"/>
          <w:numId w:val="1"/>
        </w:numPr>
        <w:spacing w:after="130" w:line="330"/>
      </w:pPr>
      <w:r>
        <w:rPr>
          <w:color w:val="222222"/>
          <w:sz w:val="24"/>
          <w:szCs w:val="24"/>
        </w:rPr>
        <w:t xml:space="preserve">A short book on a skill you're already trying to build — money, career, communication.</w:t>
      </w:r>
    </w:p>
    <w:p>
      <w:pPr>
        <w:pStyle w:val="ListParagraph"/>
        <w:numPr>
          <w:ilvl w:val="0"/>
          <w:numId w:val="1"/>
        </w:numPr>
        <w:spacing w:after="130" w:line="330"/>
      </w:pPr>
      <w:r>
        <w:rPr>
          <w:color w:val="222222"/>
          <w:sz w:val="24"/>
          <w:szCs w:val="24"/>
        </w:rPr>
        <w:t xml:space="preserve">A collection of essays you can read one at a time, without needing to remember a long plot.</w:t>
      </w:r>
    </w:p>
    <w:p>
      <w:pPr>
        <w:pStyle w:val="ListParagraph"/>
        <w:numPr>
          <w:ilvl w:val="0"/>
          <w:numId w:val="1"/>
        </w:numPr>
        <w:spacing w:after="130" w:line="330"/>
      </w:pPr>
      <w:r>
        <w:rPr>
          <w:color w:val="222222"/>
          <w:sz w:val="24"/>
          <w:szCs w:val="24"/>
        </w:rPr>
        <w:t xml:space="preserve">A book connected to your own work or industry — relevance beats difficulty every time at the start.</w:t>
      </w:r>
    </w:p>
    <w:p>
      <w:pPr>
        <w:pStyle w:val="Heading2"/>
        <w:spacing w:after="140" w:before="280"/>
      </w:pPr>
      <w:r>
        <w:rPr>
          <w:b/>
          <w:bCs/>
          <w:color w:val="13293D"/>
          <w:sz w:val="25"/>
          <w:szCs w:val="25"/>
        </w:rPr>
        <w:t xml:space="preserve">If You Want to Understand Pakistan Better</w:t>
      </w:r>
    </w:p>
    <w:p>
      <w:pPr>
        <w:pStyle w:val="ListParagraph"/>
        <w:numPr>
          <w:ilvl w:val="0"/>
          <w:numId w:val="1"/>
        </w:numPr>
        <w:spacing w:after="130" w:line="330"/>
      </w:pPr>
      <w:r>
        <w:rPr>
          <w:color w:val="222222"/>
          <w:sz w:val="24"/>
          <w:szCs w:val="24"/>
        </w:rPr>
        <w:t xml:space="preserve">A recent Pakistani non-fiction title on history, politics, or society — something discussed in the news right now.</w:t>
      </w:r>
    </w:p>
    <w:p>
      <w:pPr>
        <w:pStyle w:val="ListParagraph"/>
        <w:numPr>
          <w:ilvl w:val="0"/>
          <w:numId w:val="1"/>
        </w:numPr>
        <w:spacing w:after="130" w:line="330"/>
      </w:pPr>
      <w:r>
        <w:rPr>
          <w:color w:val="222222"/>
          <w:sz w:val="24"/>
          <w:szCs w:val="24"/>
        </w:rPr>
        <w:t xml:space="preserve">A Pakistani author's fiction set in a city or era you're curious about.</w:t>
      </w:r>
    </w:p>
    <w:p>
      <w:pPr>
        <w:pStyle w:val="ListParagraph"/>
        <w:numPr>
          <w:ilvl w:val="0"/>
          <w:numId w:val="1"/>
        </w:numPr>
        <w:spacing w:after="130" w:line="330"/>
      </w:pPr>
      <w:r>
        <w:rPr>
          <w:color w:val="222222"/>
          <w:sz w:val="24"/>
          <w:szCs w:val="24"/>
        </w:rPr>
        <w:t xml:space="preserve">100 Things Pakistan Needs to Do Before Turning 100 — short, structured chapters built for exactly this kind of restart.</w:t>
      </w:r>
    </w:p>
    <w:p>
      <w:r>
        <w:br w:type="page"/>
      </w:r>
    </w:p>
    <w:p>
      <w:pPr>
        <w:pStyle w:val="Heading1"/>
        <w:pBdr>
          <w:bottom w:val="single" w:color="F2A104" w:sz="12" w:space="6"/>
        </w:pBdr>
        <w:spacing w:after="240" w:before="200"/>
      </w:pPr>
      <w:r>
        <w:rPr>
          <w:b/>
          <w:bCs/>
          <w:color w:val="13293D"/>
          <w:sz w:val="34"/>
          <w:szCs w:val="34"/>
        </w:rPr>
        <w:t xml:space="preserve">Your 14-Day Reading Restart</w:t>
      </w:r>
    </w:p>
    <w:p>
      <w:pPr>
        <w:spacing w:after="200" w:line="340"/>
      </w:pPr>
      <w:r>
        <w:rPr>
          <w:color w:val="222222"/>
          <w:sz w:val="24"/>
          <w:szCs w:val="24"/>
        </w:rPr>
        <w:t xml:space="preserve">Reading this guide changes nothing on its own. For the next fourteen days, commit to just two things: ten pages a day, and a book placed somewhere your phone usually sits. That's the entire challenge — deliberately small enough that there's no good excuse to skip it.</w:t>
      </w:r>
    </w:p>
    <w:p>
      <w:r>
        <w:br w:type="page"/>
      </w:r>
    </w:p>
    <w:p>
      <w:pPr>
        <w:pStyle w:val="Heading1"/>
        <w:pBdr>
          <w:bottom w:val="single" w:color="F2A104" w:sz="12" w:space="6"/>
        </w:pBdr>
        <w:spacing w:after="240" w:before="200"/>
      </w:pPr>
      <w:r>
        <w:rPr>
          <w:b/>
          <w:bCs/>
          <w:color w:val="13293D"/>
          <w:sz w:val="34"/>
          <w:szCs w:val="34"/>
        </w:rPr>
        <w:t xml:space="preserve">Appendix: Your 14-Day Practice Tracker</w:t>
      </w:r>
    </w:p>
    <w:p>
      <w:pPr>
        <w:spacing w:after="200" w:line="340"/>
      </w:pPr>
      <w:r>
        <w:rPr>
          <w:color w:val="222222"/>
          <w:sz w:val="24"/>
          <w:szCs w:val="24"/>
        </w:rPr>
        <w:t xml:space="preserve">Print this page, or copy it into your notes app. Tick off each day and note the book and page you reached.</w:t>
      </w:r>
    </w:p>
    <w:p>
      <w:pPr>
        <w:pStyle w:val="Heading2"/>
        <w:spacing w:after="140" w:before="280"/>
      </w:pPr>
      <w:r>
        <w:rPr>
          <w:b/>
          <w:bCs/>
          <w:color w:val="13293D"/>
          <w:sz w:val="25"/>
          <w:szCs w:val="25"/>
        </w:rPr>
        <w:t xml:space="preserve">Day 1</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2</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3</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4</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5</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6</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7</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8</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9</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10</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11</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12</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13</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pStyle w:val="Heading2"/>
        <w:spacing w:after="140" w:before="280"/>
      </w:pPr>
      <w:r>
        <w:rPr>
          <w:b/>
          <w:bCs/>
          <w:color w:val="13293D"/>
          <w:sz w:val="25"/>
          <w:szCs w:val="25"/>
        </w:rPr>
        <w:t xml:space="preserve">Day 14</w:t>
      </w:r>
    </w:p>
    <w:p>
      <w:pPr>
        <w:pStyle w:val="ListParagraph"/>
        <w:numPr>
          <w:ilvl w:val="0"/>
          <w:numId w:val="1"/>
        </w:numPr>
        <w:spacing w:after="130" w:line="330"/>
      </w:pPr>
      <w:r>
        <w:rPr>
          <w:color w:val="222222"/>
          <w:sz w:val="24"/>
          <w:szCs w:val="24"/>
        </w:rPr>
        <w:t xml:space="preserve">10 pages read: ☐</w:t>
      </w:r>
    </w:p>
    <w:p>
      <w:pPr>
        <w:pStyle w:val="ListParagraph"/>
        <w:numPr>
          <w:ilvl w:val="0"/>
          <w:numId w:val="1"/>
        </w:numPr>
        <w:spacing w:after="130" w:line="330"/>
      </w:pPr>
      <w:r>
        <w:rPr>
          <w:color w:val="222222"/>
          <w:sz w:val="24"/>
          <w:szCs w:val="24"/>
        </w:rPr>
        <w:t xml:space="preserve">Read using my chosen cue (commute / wind-down / waiting time): ☐</w:t>
      </w:r>
    </w:p>
    <w:p>
      <w:pPr>
        <w:pStyle w:val="ListParagraph"/>
        <w:numPr>
          <w:ilvl w:val="0"/>
          <w:numId w:val="1"/>
        </w:numPr>
        <w:spacing w:after="130" w:line="330"/>
      </w:pPr>
      <w:r>
        <w:rPr>
          <w:color w:val="222222"/>
          <w:sz w:val="24"/>
          <w:szCs w:val="24"/>
        </w:rPr>
        <w:t xml:space="preserve">Page reached: ______   One line I'd underline from today: ______________________</w:t>
      </w:r>
    </w:p>
    <w:p>
      <w:pPr>
        <w:spacing w:after="200"/>
      </w:pPr>
    </w:p>
    <w:p>
      <w:pPr>
        <w:pBdr>
          <w:top w:val="single" w:color="F2A104" w:sz="12" w:space="12"/>
        </w:pBdr>
        <w:spacing w:before="200"/>
        <w:jc w:val="center"/>
      </w:pPr>
      <w:r>
        <w:rPr>
          <w:b/>
          <w:bCs/>
          <w:color w:val="13293D"/>
          <w:sz w:val="24"/>
          <w:szCs w:val="24"/>
        </w:rPr>
        <w:t xml:space="preserve">Want a structured, guided path?</w:t>
      </w:r>
    </w:p>
    <w:p>
      <w:pPr>
        <w:spacing w:before="100"/>
        <w:jc w:val="center"/>
      </w:pPr>
      <w:r>
        <w:rPr>
          <w:color w:val="5A5A5A"/>
          <w:sz w:val="22"/>
          <w:szCs w:val="22"/>
        </w:rPr>
        <w:t xml:space="preserve">Explore “30-Day Reading Habit Bootcamp” and other courses at BookBuddy Academy.</w:t>
      </w:r>
    </w:p>
    <w:sectPr>
      <w:pgSz w:w="12240" w:h="15840" w:orient="portrait"/>
      <w:pgMar w:top="1700" w:right="1600" w:bottom="1700" w:left="16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2026-07-27T15:44:27.381Z</dcterms:created>
  <dcterms:modified xsi:type="dcterms:W3CDTF">2026-07-27T15:44:27.382Z</dcterms:modified>
</cp:coreProperties>
</file>

<file path=docProps/custom.xml><?xml version="1.0" encoding="utf-8"?>
<Properties xmlns="http://schemas.openxmlformats.org/officeDocument/2006/custom-properties" xmlns:vt="http://schemas.openxmlformats.org/officeDocument/2006/docPropsVTypes"/>
</file>